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81A3A2" w14:textId="2880BED5" w:rsidR="00BF7676" w:rsidRPr="00BF7676" w:rsidRDefault="00BF7676" w:rsidP="00BF7676">
      <w:pPr>
        <w:widowControl/>
        <w:spacing w:before="75" w:after="75"/>
        <w:jc w:val="center"/>
        <w:rPr>
          <w:rFonts w:ascii="Tahoma" w:eastAsia="宋体" w:hAnsi="Tahoma" w:cs="Tahoma"/>
          <w:color w:val="000000"/>
          <w:kern w:val="0"/>
          <w:sz w:val="28"/>
          <w:szCs w:val="28"/>
        </w:rPr>
      </w:pPr>
      <w:r w:rsidRPr="00BF7676">
        <w:rPr>
          <w:rFonts w:ascii="Tahoma" w:eastAsia="宋体" w:hAnsi="Tahoma" w:cs="Tahoma"/>
          <w:b/>
          <w:bCs/>
          <w:color w:val="000000"/>
          <w:kern w:val="0"/>
          <w:sz w:val="28"/>
          <w:szCs w:val="28"/>
        </w:rPr>
        <w:t>《量子电子学报》征稿简则</w:t>
      </w:r>
    </w:p>
    <w:p w14:paraId="546F57EA" w14:textId="77777777" w:rsidR="00BF7676" w:rsidRPr="00BF7676" w:rsidRDefault="00BF7676" w:rsidP="00BF7676">
      <w:pPr>
        <w:widowControl/>
        <w:spacing w:before="75" w:after="75"/>
        <w:jc w:val="left"/>
        <w:rPr>
          <w:rFonts w:ascii="Tahoma" w:eastAsia="宋体" w:hAnsi="Tahoma" w:cs="Tahoma"/>
          <w:color w:val="000000"/>
          <w:kern w:val="0"/>
          <w:sz w:val="18"/>
          <w:szCs w:val="18"/>
        </w:rPr>
      </w:pPr>
      <w:r w:rsidRPr="00BF7676">
        <w:rPr>
          <w:rFonts w:ascii="Tahoma" w:eastAsia="宋体" w:hAnsi="Tahoma" w:cs="Tahoma"/>
          <w:color w:val="000000"/>
          <w:kern w:val="0"/>
          <w:sz w:val="18"/>
          <w:szCs w:val="18"/>
        </w:rPr>
        <w:t> </w:t>
      </w:r>
    </w:p>
    <w:p w14:paraId="4E8C9296" w14:textId="77777777" w:rsidR="00BF7676" w:rsidRPr="00BF7676" w:rsidRDefault="00BF7676" w:rsidP="00BF7676">
      <w:pPr>
        <w:widowControl/>
        <w:spacing w:before="75" w:after="75"/>
        <w:jc w:val="left"/>
        <w:rPr>
          <w:rFonts w:ascii="Tahoma" w:eastAsia="宋体" w:hAnsi="Tahoma" w:cs="Tahoma"/>
          <w:color w:val="000000"/>
          <w:kern w:val="0"/>
          <w:sz w:val="18"/>
          <w:szCs w:val="18"/>
        </w:rPr>
      </w:pPr>
      <w:r w:rsidRPr="00BF7676">
        <w:rPr>
          <w:rFonts w:ascii="Tahoma" w:eastAsia="宋体" w:hAnsi="Tahoma" w:cs="Tahoma"/>
          <w:color w:val="000000"/>
          <w:kern w:val="0"/>
          <w:sz w:val="18"/>
          <w:szCs w:val="18"/>
        </w:rPr>
        <w:t> </w:t>
      </w:r>
      <w:r w:rsidRPr="00BF7676">
        <w:rPr>
          <w:rFonts w:ascii="宋体" w:eastAsia="宋体" w:hAnsi="宋体" w:cs="Tahoma" w:hint="eastAsia"/>
          <w:color w:val="000000"/>
          <w:kern w:val="0"/>
          <w:sz w:val="24"/>
          <w:szCs w:val="24"/>
        </w:rPr>
        <w:t>一、《量子电子学报》是由中国科学院主管、中国光学学会基础光学专业委员会和中国科学院合肥物质科学研究院主办、科学出版社出版的学术刊物,中文物理学类核心期刊。主要报道基础光学、量子光学、非线性光学、激光物理、激光化学、激光光谱学、激光生物学、集成光学、纤维光学、光电子学、光学器件与仪器等学科所取得的具有创新意义的学术成果,重要阶段性成果的研究简讯,颇有心得的教学研究,以及反映这些学科国际、国内发展的概况和动态,具有一定深度和广度的综述和对重</w:t>
      </w:r>
      <w:proofErr w:type="gramStart"/>
      <w:r w:rsidRPr="00BF7676">
        <w:rPr>
          <w:rFonts w:ascii="宋体" w:eastAsia="宋体" w:hAnsi="宋体" w:cs="Tahoma" w:hint="eastAsia"/>
          <w:color w:val="000000"/>
          <w:kern w:val="0"/>
          <w:sz w:val="24"/>
          <w:szCs w:val="24"/>
        </w:rPr>
        <w:t>要学术</w:t>
      </w:r>
      <w:proofErr w:type="gramEnd"/>
      <w:r w:rsidRPr="00BF7676">
        <w:rPr>
          <w:rFonts w:ascii="宋体" w:eastAsia="宋体" w:hAnsi="宋体" w:cs="Tahoma" w:hint="eastAsia"/>
          <w:color w:val="000000"/>
          <w:kern w:val="0"/>
          <w:sz w:val="24"/>
          <w:szCs w:val="24"/>
        </w:rPr>
        <w:t>会议活动的介绍等。</w:t>
      </w:r>
    </w:p>
    <w:p w14:paraId="01E05186" w14:textId="77777777" w:rsidR="00BF7676" w:rsidRPr="00BF7676" w:rsidRDefault="00BF7676" w:rsidP="00BF7676">
      <w:pPr>
        <w:widowControl/>
        <w:spacing w:before="75" w:after="75"/>
        <w:jc w:val="left"/>
        <w:rPr>
          <w:rFonts w:ascii="Tahoma" w:eastAsia="宋体" w:hAnsi="Tahoma" w:cs="Tahoma"/>
          <w:color w:val="000000"/>
          <w:kern w:val="0"/>
          <w:sz w:val="18"/>
          <w:szCs w:val="18"/>
        </w:rPr>
      </w:pPr>
    </w:p>
    <w:p w14:paraId="15A42AAB" w14:textId="77777777" w:rsidR="00BF7676" w:rsidRPr="00BF7676" w:rsidRDefault="00BF7676" w:rsidP="00BF7676">
      <w:pPr>
        <w:widowControl/>
        <w:spacing w:before="75" w:after="75"/>
        <w:jc w:val="left"/>
        <w:rPr>
          <w:rFonts w:ascii="Tahoma" w:eastAsia="宋体" w:hAnsi="Tahoma" w:cs="Tahoma"/>
          <w:color w:val="000000"/>
          <w:kern w:val="0"/>
          <w:sz w:val="18"/>
          <w:szCs w:val="18"/>
        </w:rPr>
      </w:pPr>
      <w:r w:rsidRPr="00BF7676">
        <w:rPr>
          <w:rFonts w:ascii="宋体" w:eastAsia="宋体" w:hAnsi="宋体" w:cs="Tahoma" w:hint="eastAsia"/>
          <w:color w:val="000000"/>
          <w:kern w:val="0"/>
          <w:sz w:val="24"/>
          <w:szCs w:val="24"/>
        </w:rPr>
        <w:t>二、来稿要求信息准确,论点鲜明,实验数据可靠,文字精炼。“研究通讯”每篇限2000字以内。</w:t>
      </w:r>
    </w:p>
    <w:p w14:paraId="5605A34F" w14:textId="77777777" w:rsidR="00BF7676" w:rsidRPr="00BF7676" w:rsidRDefault="00BF7676" w:rsidP="00BF7676">
      <w:pPr>
        <w:widowControl/>
        <w:spacing w:before="75" w:after="75"/>
        <w:jc w:val="left"/>
        <w:rPr>
          <w:rFonts w:ascii="Tahoma" w:eastAsia="宋体" w:hAnsi="Tahoma" w:cs="Tahoma"/>
          <w:color w:val="000000"/>
          <w:kern w:val="0"/>
          <w:sz w:val="18"/>
          <w:szCs w:val="18"/>
        </w:rPr>
      </w:pPr>
    </w:p>
    <w:p w14:paraId="3156FF97" w14:textId="77777777" w:rsidR="00BF7676" w:rsidRPr="00BF7676" w:rsidRDefault="00BF7676" w:rsidP="00BF7676">
      <w:pPr>
        <w:widowControl/>
        <w:spacing w:before="75" w:after="75"/>
        <w:jc w:val="left"/>
        <w:rPr>
          <w:rFonts w:ascii="Tahoma" w:eastAsia="宋体" w:hAnsi="Tahoma" w:cs="Tahoma"/>
          <w:color w:val="000000"/>
          <w:kern w:val="0"/>
          <w:sz w:val="18"/>
          <w:szCs w:val="18"/>
        </w:rPr>
      </w:pPr>
      <w:r w:rsidRPr="00BF7676">
        <w:rPr>
          <w:rFonts w:ascii="宋体" w:eastAsia="宋体" w:hAnsi="宋体" w:cs="Tahoma" w:hint="eastAsia"/>
          <w:color w:val="000000"/>
          <w:kern w:val="0"/>
          <w:sz w:val="24"/>
          <w:szCs w:val="24"/>
        </w:rPr>
        <w:t>三、请通过本刊电子投稿系统投稿(http://LK.hfcas.ac.cn)。稿件应含中英文题目、作者姓名、通信地址、邮政编码、电子信箱、摘要、关键词和中图分类号。中文摘要文字须达到200～250字，重点包括4个要素，即研究目的、方法、结果和结论。文章做的重要数据请</w:t>
      </w:r>
      <w:proofErr w:type="gramStart"/>
      <w:r w:rsidRPr="00BF7676">
        <w:rPr>
          <w:rFonts w:ascii="宋体" w:eastAsia="宋体" w:hAnsi="宋体" w:cs="Tahoma" w:hint="eastAsia"/>
          <w:color w:val="000000"/>
          <w:kern w:val="0"/>
          <w:sz w:val="24"/>
          <w:szCs w:val="24"/>
        </w:rPr>
        <w:t>一一</w:t>
      </w:r>
      <w:proofErr w:type="gramEnd"/>
      <w:r w:rsidRPr="00BF7676">
        <w:rPr>
          <w:rFonts w:ascii="宋体" w:eastAsia="宋体" w:hAnsi="宋体" w:cs="Tahoma" w:hint="eastAsia"/>
          <w:color w:val="000000"/>
          <w:kern w:val="0"/>
          <w:sz w:val="24"/>
          <w:szCs w:val="24"/>
        </w:rPr>
        <w:t>列于摘要中，以突出文章的创新性。英文摘要须与中文摘要内容一致，它以提供文章内容梗概为目的，不加评论和补充解释，简明、确切地论述文章的重要内容。英文摘要的句型力求简单，符合英文语法规范，通常应有10个左右意义完整、语句顺畅的句子。摘要需用第三人称撰写。摘要中尽量不要出现“本文”、“This paper”等字样。文中第一次出现的不常用专有名词,请附英文名或英文缩写。来稿中要附第一作者的简历和电子邮件;如果第一作者是研究生，则通信联系人应为导师，并附导师的简历和电子邮件。图和表必须清晰,一律采用我国的法定计量单位。参考文献应力求完整，一般不引用尚未发表的参考文献。书写格式为:对于专著:作者.书名.版本(第1版</w:t>
      </w:r>
      <w:proofErr w:type="gramStart"/>
      <w:r w:rsidRPr="00BF7676">
        <w:rPr>
          <w:rFonts w:ascii="宋体" w:eastAsia="宋体" w:hAnsi="宋体" w:cs="Tahoma" w:hint="eastAsia"/>
          <w:color w:val="000000"/>
          <w:kern w:val="0"/>
          <w:sz w:val="24"/>
          <w:szCs w:val="24"/>
        </w:rPr>
        <w:t>不</w:t>
      </w:r>
      <w:proofErr w:type="gramEnd"/>
      <w:r w:rsidRPr="00BF7676">
        <w:rPr>
          <w:rFonts w:ascii="宋体" w:eastAsia="宋体" w:hAnsi="宋体" w:cs="Tahoma" w:hint="eastAsia"/>
          <w:color w:val="000000"/>
          <w:kern w:val="0"/>
          <w:sz w:val="24"/>
          <w:szCs w:val="24"/>
        </w:rPr>
        <w:t>著录).出版地:出版者,出版年.起止页码.如Sanderson R T.  </w:t>
      </w:r>
      <w:r w:rsidRPr="00BF7676">
        <w:rPr>
          <w:rFonts w:ascii="宋体" w:eastAsia="宋体" w:hAnsi="宋体" w:cs="Tahoma" w:hint="eastAsia"/>
          <w:i/>
          <w:iCs/>
          <w:color w:val="000000"/>
          <w:kern w:val="0"/>
          <w:sz w:val="24"/>
          <w:szCs w:val="24"/>
        </w:rPr>
        <w:t>Chemical Bond and Bond Energies</w:t>
      </w:r>
      <w:r w:rsidRPr="00BF7676">
        <w:rPr>
          <w:rFonts w:ascii="宋体" w:eastAsia="宋体" w:hAnsi="宋体" w:cs="Tahoma" w:hint="eastAsia"/>
          <w:color w:val="000000"/>
          <w:kern w:val="0"/>
          <w:sz w:val="24"/>
          <w:szCs w:val="24"/>
        </w:rPr>
        <w:t> [M]. New York: Academic Press, 1976: 23-30。对于期刊:作者.文题名.刊名全称,出版年份,卷号(期号):起止页码. 如Dexter D L. A theory of sensitized luminescence in solids [J].  </w:t>
      </w:r>
      <w:r w:rsidRPr="00BF7676">
        <w:rPr>
          <w:rFonts w:ascii="宋体" w:eastAsia="宋体" w:hAnsi="宋体" w:cs="Tahoma" w:hint="eastAsia"/>
          <w:i/>
          <w:iCs/>
          <w:color w:val="000000"/>
          <w:kern w:val="0"/>
          <w:sz w:val="24"/>
          <w:szCs w:val="24"/>
        </w:rPr>
        <w:t>Journal of Chemical Physics</w:t>
      </w:r>
      <w:r w:rsidRPr="00BF7676">
        <w:rPr>
          <w:rFonts w:ascii="宋体" w:eastAsia="宋体" w:hAnsi="宋体" w:cs="Tahoma" w:hint="eastAsia"/>
          <w:color w:val="000000"/>
          <w:kern w:val="0"/>
          <w:sz w:val="24"/>
          <w:szCs w:val="24"/>
        </w:rPr>
        <w:t>, 1953, 2(5): 863-950. 中文参考文献请同时提供英文对照。引用网上出版物必须是固定的、可一直查阅的文献。为了避免漏引，并</w:t>
      </w:r>
      <w:proofErr w:type="gramStart"/>
      <w:r w:rsidRPr="00BF7676">
        <w:rPr>
          <w:rFonts w:ascii="宋体" w:eastAsia="宋体" w:hAnsi="宋体" w:cs="Tahoma" w:hint="eastAsia"/>
          <w:color w:val="000000"/>
          <w:kern w:val="0"/>
          <w:sz w:val="24"/>
          <w:szCs w:val="24"/>
        </w:rPr>
        <w:t>扩大您</w:t>
      </w:r>
      <w:proofErr w:type="gramEnd"/>
      <w:r w:rsidRPr="00BF7676">
        <w:rPr>
          <w:rFonts w:ascii="宋体" w:eastAsia="宋体" w:hAnsi="宋体" w:cs="Tahoma" w:hint="eastAsia"/>
          <w:color w:val="000000"/>
          <w:kern w:val="0"/>
          <w:sz w:val="24"/>
          <w:szCs w:val="24"/>
        </w:rPr>
        <w:t>的论文及《量子电子学报》等中国光学类期刊的国际、国内影响，希望</w:t>
      </w:r>
      <w:proofErr w:type="gramStart"/>
      <w:r w:rsidRPr="00BF7676">
        <w:rPr>
          <w:rFonts w:ascii="宋体" w:eastAsia="宋体" w:hAnsi="宋体" w:cs="Tahoma" w:hint="eastAsia"/>
          <w:color w:val="000000"/>
          <w:kern w:val="0"/>
          <w:sz w:val="24"/>
          <w:szCs w:val="24"/>
        </w:rPr>
        <w:t>增引您</w:t>
      </w:r>
      <w:proofErr w:type="gramEnd"/>
      <w:r w:rsidRPr="00BF7676">
        <w:rPr>
          <w:rFonts w:ascii="宋体" w:eastAsia="宋体" w:hAnsi="宋体" w:cs="Tahoma" w:hint="eastAsia"/>
          <w:color w:val="000000"/>
          <w:kern w:val="0"/>
          <w:sz w:val="24"/>
          <w:szCs w:val="24"/>
        </w:rPr>
        <w:t>自己和</w:t>
      </w:r>
      <w:proofErr w:type="gramStart"/>
      <w:r w:rsidRPr="00BF7676">
        <w:rPr>
          <w:rFonts w:ascii="宋体" w:eastAsia="宋体" w:hAnsi="宋体" w:cs="Tahoma" w:hint="eastAsia"/>
          <w:color w:val="000000"/>
          <w:kern w:val="0"/>
          <w:sz w:val="24"/>
          <w:szCs w:val="24"/>
        </w:rPr>
        <w:t>同行近</w:t>
      </w:r>
      <w:proofErr w:type="gramEnd"/>
      <w:r w:rsidRPr="00BF7676">
        <w:rPr>
          <w:rFonts w:ascii="宋体" w:eastAsia="宋体" w:hAnsi="宋体" w:cs="Tahoma" w:hint="eastAsia"/>
          <w:color w:val="000000"/>
          <w:kern w:val="0"/>
          <w:sz w:val="24"/>
          <w:szCs w:val="24"/>
        </w:rPr>
        <w:t>二年在中国光学类期刊上发表的文章作为参考文献。所投文章项目受到资助的，应标明资助基金名称和批准号以及相应的英文对照。投稿软件最好采用Word、CCT。</w:t>
      </w:r>
    </w:p>
    <w:p w14:paraId="7198214A" w14:textId="77777777" w:rsidR="00BF7676" w:rsidRPr="00BF7676" w:rsidRDefault="00BF7676" w:rsidP="00BF7676">
      <w:pPr>
        <w:widowControl/>
        <w:spacing w:before="75" w:after="75"/>
        <w:jc w:val="left"/>
        <w:rPr>
          <w:rFonts w:ascii="Tahoma" w:eastAsia="宋体" w:hAnsi="Tahoma" w:cs="Tahoma"/>
          <w:color w:val="000000"/>
          <w:kern w:val="0"/>
          <w:sz w:val="18"/>
          <w:szCs w:val="18"/>
        </w:rPr>
      </w:pPr>
    </w:p>
    <w:p w14:paraId="02E8DF43" w14:textId="0E1185E1" w:rsidR="00BF7676" w:rsidRPr="00BF7676" w:rsidRDefault="00BF7676" w:rsidP="00BF7676">
      <w:pPr>
        <w:widowControl/>
        <w:shd w:val="clear" w:color="auto" w:fill="FFFFFF"/>
        <w:spacing w:line="270" w:lineRule="atLeast"/>
        <w:jc w:val="left"/>
        <w:rPr>
          <w:rFonts w:ascii="宋体" w:eastAsia="宋体" w:hAnsi="宋体" w:cs="Tahoma"/>
          <w:color w:val="000000"/>
          <w:kern w:val="0"/>
          <w:sz w:val="24"/>
          <w:szCs w:val="24"/>
        </w:rPr>
      </w:pPr>
      <w:r w:rsidRPr="00BF7676">
        <w:rPr>
          <w:rFonts w:ascii="宋体" w:eastAsia="宋体" w:hAnsi="宋体" w:cs="Tahoma" w:hint="eastAsia"/>
          <w:color w:val="000000"/>
          <w:kern w:val="0"/>
          <w:sz w:val="24"/>
          <w:szCs w:val="24"/>
        </w:rPr>
        <w:t>四、数据汇交</w:t>
      </w:r>
    </w:p>
    <w:p w14:paraId="3AC9B7FA" w14:textId="77777777" w:rsidR="00BF7676" w:rsidRPr="00BF7676" w:rsidRDefault="00BF7676" w:rsidP="00BF7676">
      <w:pPr>
        <w:widowControl/>
        <w:shd w:val="clear" w:color="auto" w:fill="FFFFFF"/>
        <w:spacing w:line="270" w:lineRule="atLeast"/>
        <w:jc w:val="left"/>
        <w:rPr>
          <w:rFonts w:ascii="宋体" w:eastAsia="宋体" w:hAnsi="宋体" w:cs="Tahoma"/>
          <w:color w:val="000000"/>
          <w:kern w:val="0"/>
          <w:sz w:val="24"/>
          <w:szCs w:val="24"/>
        </w:rPr>
      </w:pPr>
      <w:r w:rsidRPr="00BF7676">
        <w:rPr>
          <w:rFonts w:ascii="宋体" w:eastAsia="宋体" w:hAnsi="宋体" w:cs="Tahoma"/>
          <w:color w:val="000000"/>
          <w:kern w:val="0"/>
          <w:sz w:val="24"/>
          <w:szCs w:val="24"/>
        </w:rPr>
        <w:t>    </w:t>
      </w:r>
      <w:r w:rsidRPr="00BF7676">
        <w:rPr>
          <w:rFonts w:ascii="宋体" w:eastAsia="宋体" w:hAnsi="宋体" w:cs="Tahoma" w:hint="eastAsia"/>
          <w:color w:val="000000"/>
          <w:kern w:val="0"/>
          <w:sz w:val="24"/>
          <w:szCs w:val="24"/>
        </w:rPr>
        <w:t>为了更好的实现数据共享、提高论文的影响力，期刊鼓励作者进行论文关联数据的汇交。文章录用后，作者可以在</w:t>
      </w:r>
      <w:proofErr w:type="spellStart"/>
      <w:r w:rsidRPr="00BF7676">
        <w:rPr>
          <w:rFonts w:ascii="宋体" w:eastAsia="宋体" w:hAnsi="宋体" w:cs="Tahoma"/>
          <w:color w:val="000000"/>
          <w:kern w:val="0"/>
          <w:sz w:val="24"/>
          <w:szCs w:val="24"/>
        </w:rPr>
        <w:t>ScienceDB</w:t>
      </w:r>
      <w:proofErr w:type="spellEnd"/>
      <w:r w:rsidRPr="00BF7676">
        <w:rPr>
          <w:rFonts w:ascii="宋体" w:eastAsia="宋体" w:hAnsi="宋体" w:cs="Tahoma" w:hint="eastAsia"/>
          <w:color w:val="000000"/>
          <w:kern w:val="0"/>
          <w:sz w:val="24"/>
          <w:szCs w:val="24"/>
        </w:rPr>
        <w:t>（</w:t>
      </w:r>
      <w:r w:rsidRPr="00BF7676">
        <w:rPr>
          <w:rFonts w:ascii="宋体" w:eastAsia="宋体" w:hAnsi="宋体" w:cs="Tahoma"/>
          <w:color w:val="000000"/>
          <w:kern w:val="0"/>
          <w:sz w:val="24"/>
          <w:szCs w:val="24"/>
        </w:rPr>
        <w:t>https://www.scidb.cn/</w:t>
      </w:r>
      <w:r w:rsidRPr="00BF7676">
        <w:rPr>
          <w:rFonts w:ascii="宋体" w:eastAsia="宋体" w:hAnsi="宋体" w:cs="Tahoma" w:hint="eastAsia"/>
          <w:color w:val="000000"/>
          <w:kern w:val="0"/>
          <w:sz w:val="24"/>
          <w:szCs w:val="24"/>
        </w:rPr>
        <w:t>）进行数据汇交和首发。相关流程方法见：</w:t>
      </w:r>
      <w:hyperlink r:id="rId4" w:history="1">
        <w:r w:rsidRPr="00BF7676">
          <w:rPr>
            <w:rFonts w:ascii="宋体" w:eastAsia="宋体" w:hAnsi="宋体" w:cs="Tahoma"/>
            <w:color w:val="000000"/>
            <w:kern w:val="0"/>
            <w:sz w:val="24"/>
            <w:szCs w:val="24"/>
          </w:rPr>
          <w:t>https://www.scidb.cn/publishing_process</w:t>
        </w:r>
      </w:hyperlink>
      <w:r w:rsidRPr="00BF7676">
        <w:rPr>
          <w:rFonts w:ascii="宋体" w:eastAsia="宋体" w:hAnsi="宋体" w:cs="Tahoma"/>
          <w:color w:val="000000"/>
          <w:kern w:val="0"/>
          <w:sz w:val="24"/>
          <w:szCs w:val="24"/>
        </w:rPr>
        <w:t> </w:t>
      </w:r>
    </w:p>
    <w:p w14:paraId="5563A9A0" w14:textId="77777777" w:rsidR="00BF7676" w:rsidRPr="00BF7676" w:rsidRDefault="00BF7676" w:rsidP="00BF7676">
      <w:pPr>
        <w:widowControl/>
        <w:spacing w:before="75" w:after="75"/>
        <w:jc w:val="left"/>
        <w:rPr>
          <w:rFonts w:ascii="Tahoma" w:eastAsia="宋体" w:hAnsi="Tahoma" w:cs="Tahoma"/>
          <w:color w:val="000000"/>
          <w:kern w:val="0"/>
          <w:sz w:val="18"/>
          <w:szCs w:val="18"/>
        </w:rPr>
      </w:pPr>
      <w:r w:rsidRPr="00BF7676">
        <w:rPr>
          <w:rFonts w:ascii="宋体" w:eastAsia="宋体" w:hAnsi="宋体" w:cs="Tahoma" w:hint="eastAsia"/>
          <w:color w:val="000000"/>
          <w:kern w:val="0"/>
          <w:sz w:val="24"/>
          <w:szCs w:val="24"/>
        </w:rPr>
        <w:lastRenderedPageBreak/>
        <w:t>五、编辑部有权对录用稿件作编辑意义的增删加工。录用稿一经本刊刊出,本刊享有版权,并拥有同时以网络和光盘形式发表该论文的权利。论文刊出后向作者支付稿酬及该期期刊2册。</w:t>
      </w:r>
    </w:p>
    <w:p w14:paraId="6B6F4061" w14:textId="77777777" w:rsidR="00BF7676" w:rsidRPr="00BF7676" w:rsidRDefault="00BF7676" w:rsidP="00BF7676">
      <w:pPr>
        <w:widowControl/>
        <w:spacing w:before="75" w:after="75"/>
        <w:jc w:val="left"/>
        <w:rPr>
          <w:rFonts w:ascii="Tahoma" w:eastAsia="宋体" w:hAnsi="Tahoma" w:cs="Tahoma"/>
          <w:color w:val="000000"/>
          <w:kern w:val="0"/>
          <w:sz w:val="18"/>
          <w:szCs w:val="18"/>
        </w:rPr>
      </w:pPr>
    </w:p>
    <w:p w14:paraId="2605C09A" w14:textId="77777777" w:rsidR="00BF7676" w:rsidRPr="00BF7676" w:rsidRDefault="00BF7676" w:rsidP="00BF7676">
      <w:pPr>
        <w:widowControl/>
        <w:spacing w:before="75" w:after="75"/>
        <w:jc w:val="left"/>
        <w:rPr>
          <w:rFonts w:ascii="Tahoma" w:eastAsia="宋体" w:hAnsi="Tahoma" w:cs="Tahoma"/>
          <w:color w:val="000000"/>
          <w:kern w:val="0"/>
          <w:sz w:val="18"/>
          <w:szCs w:val="18"/>
        </w:rPr>
      </w:pPr>
      <w:r w:rsidRPr="00BF7676">
        <w:rPr>
          <w:rFonts w:ascii="宋体" w:eastAsia="宋体" w:hAnsi="宋体" w:cs="Tahoma" w:hint="eastAsia"/>
          <w:color w:val="000000"/>
          <w:kern w:val="0"/>
          <w:sz w:val="24"/>
          <w:szCs w:val="24"/>
        </w:rPr>
        <w:t>六、本刊通信地址:合肥市1125信箱《量子电子学报》编辑部,邮政编码:230031,电话:(0551)65591564,电子邮件:LK@aiofm.ac.cn。投稿一律通过电子投稿系统: </w:t>
      </w:r>
      <w:hyperlink r:id="rId5" w:history="1">
        <w:r w:rsidRPr="00BF7676">
          <w:rPr>
            <w:rFonts w:ascii="宋体" w:eastAsia="宋体" w:hAnsi="宋体" w:cs="Tahoma" w:hint="eastAsia"/>
            <w:color w:val="0000FF"/>
            <w:kern w:val="0"/>
            <w:sz w:val="24"/>
            <w:szCs w:val="24"/>
            <w:u w:val="single"/>
          </w:rPr>
          <w:t>http://LK.hfcas.ac.cn</w:t>
        </w:r>
      </w:hyperlink>
      <w:r w:rsidRPr="00BF7676">
        <w:rPr>
          <w:rFonts w:ascii="宋体" w:eastAsia="宋体" w:hAnsi="宋体" w:cs="Tahoma" w:hint="eastAsia"/>
          <w:color w:val="000000"/>
          <w:kern w:val="0"/>
          <w:sz w:val="24"/>
          <w:szCs w:val="24"/>
        </w:rPr>
        <w:t>。</w:t>
      </w:r>
    </w:p>
    <w:p w14:paraId="45BA950F" w14:textId="77777777" w:rsidR="00BF7676" w:rsidRPr="00BF7676" w:rsidRDefault="00BF7676" w:rsidP="00BF7676">
      <w:pPr>
        <w:widowControl/>
        <w:spacing w:before="75" w:after="75"/>
        <w:jc w:val="left"/>
        <w:rPr>
          <w:rFonts w:ascii="Tahoma" w:eastAsia="宋体" w:hAnsi="Tahoma" w:cs="Tahoma"/>
          <w:color w:val="000000"/>
          <w:kern w:val="0"/>
          <w:sz w:val="18"/>
          <w:szCs w:val="18"/>
        </w:rPr>
      </w:pPr>
      <w:r w:rsidRPr="00BF7676">
        <w:rPr>
          <w:rFonts w:ascii="Tahoma" w:eastAsia="宋体" w:hAnsi="Tahoma" w:cs="Tahoma"/>
          <w:color w:val="000000"/>
          <w:kern w:val="0"/>
          <w:sz w:val="18"/>
          <w:szCs w:val="18"/>
        </w:rPr>
        <w:t> </w:t>
      </w:r>
    </w:p>
    <w:p w14:paraId="428E3D5D" w14:textId="21F5345F" w:rsidR="00BF7676" w:rsidRDefault="00BF7676" w:rsidP="00BF7676">
      <w:pPr>
        <w:widowControl/>
        <w:shd w:val="clear" w:color="auto" w:fill="FFFFFF"/>
        <w:spacing w:line="270" w:lineRule="atLeast"/>
        <w:jc w:val="left"/>
        <w:rPr>
          <w:rFonts w:ascii="宋体" w:eastAsia="宋体" w:hAnsi="宋体" w:cs="宋体"/>
          <w:color w:val="000000"/>
          <w:kern w:val="0"/>
          <w:sz w:val="20"/>
          <w:szCs w:val="20"/>
        </w:rPr>
      </w:pPr>
      <w:r w:rsidRPr="00BF7676">
        <w:rPr>
          <w:rFonts w:ascii="Tahoma" w:eastAsia="宋体" w:hAnsi="Tahoma" w:cs="Tahoma"/>
          <w:color w:val="000000"/>
          <w:kern w:val="0"/>
          <w:sz w:val="24"/>
          <w:szCs w:val="24"/>
        </w:rPr>
        <w:t> </w:t>
      </w:r>
      <w:r w:rsidRPr="00BF7676">
        <w:rPr>
          <w:rFonts w:ascii="Tahoma" w:eastAsia="宋体" w:hAnsi="Tahoma" w:cs="Tahoma"/>
          <w:color w:val="000000"/>
          <w:kern w:val="0"/>
          <w:sz w:val="24"/>
          <w:szCs w:val="24"/>
        </w:rPr>
        <w:t>此外，</w:t>
      </w:r>
      <w:r w:rsidRPr="00BF7676">
        <w:rPr>
          <w:rFonts w:ascii="宋体" w:eastAsia="宋体" w:hAnsi="宋体" w:cs="宋体" w:hint="eastAsia"/>
          <w:color w:val="000000"/>
          <w:kern w:val="0"/>
          <w:sz w:val="24"/>
          <w:szCs w:val="24"/>
        </w:rPr>
        <w:t>根据国家对期刊质量管理要求，加强学术不端风险防范，完善学术不端体系建设标准查漏补缺工作，建议各位作者在投稿前通过本</w:t>
      </w:r>
      <w:proofErr w:type="gramStart"/>
      <w:r w:rsidRPr="00BF7676">
        <w:rPr>
          <w:rFonts w:ascii="宋体" w:eastAsia="宋体" w:hAnsi="宋体" w:cs="宋体" w:hint="eastAsia"/>
          <w:color w:val="000000"/>
          <w:kern w:val="0"/>
          <w:sz w:val="24"/>
          <w:szCs w:val="24"/>
        </w:rPr>
        <w:t>站官网</w:t>
      </w:r>
      <w:proofErr w:type="gramEnd"/>
      <w:r w:rsidRPr="00BF7676">
        <w:rPr>
          <w:rFonts w:ascii="宋体" w:eastAsia="宋体" w:hAnsi="宋体" w:cs="宋体" w:hint="eastAsia"/>
          <w:color w:val="000000"/>
          <w:kern w:val="0"/>
          <w:sz w:val="24"/>
          <w:szCs w:val="24"/>
        </w:rPr>
        <w:t>进行</w:t>
      </w:r>
      <w:proofErr w:type="gramStart"/>
      <w:r w:rsidRPr="00BF7676">
        <w:rPr>
          <w:rFonts w:ascii="宋体" w:eastAsia="宋体" w:hAnsi="宋体" w:cs="宋体" w:hint="eastAsia"/>
          <w:color w:val="000000"/>
          <w:kern w:val="0"/>
          <w:sz w:val="24"/>
          <w:szCs w:val="24"/>
        </w:rPr>
        <w:t>论文查重检测</w:t>
      </w:r>
      <w:proofErr w:type="gramEnd"/>
      <w:r w:rsidRPr="00BF7676">
        <w:rPr>
          <w:rFonts w:ascii="宋体" w:eastAsia="宋体" w:hAnsi="宋体" w:cs="宋体" w:hint="eastAsia"/>
          <w:color w:val="000000"/>
          <w:kern w:val="0"/>
          <w:sz w:val="24"/>
          <w:szCs w:val="24"/>
        </w:rPr>
        <w:t>。目前只有万方公司对个人用户提供检测服务，作者在外部渠道</w:t>
      </w:r>
      <w:proofErr w:type="gramStart"/>
      <w:r w:rsidRPr="00BF7676">
        <w:rPr>
          <w:rFonts w:ascii="宋体" w:eastAsia="宋体" w:hAnsi="宋体" w:cs="宋体" w:hint="eastAsia"/>
          <w:color w:val="000000"/>
          <w:kern w:val="0"/>
          <w:sz w:val="24"/>
          <w:szCs w:val="24"/>
        </w:rPr>
        <w:t>查重易</w:t>
      </w:r>
      <w:proofErr w:type="gramEnd"/>
      <w:r w:rsidRPr="00BF7676">
        <w:rPr>
          <w:rFonts w:ascii="宋体" w:eastAsia="宋体" w:hAnsi="宋体" w:cs="宋体" w:hint="eastAsia"/>
          <w:color w:val="000000"/>
          <w:kern w:val="0"/>
          <w:sz w:val="24"/>
          <w:szCs w:val="24"/>
        </w:rPr>
        <w:t>造成论文与成果泄漏，来稿作者可自愿使用本站万方检测系统</w:t>
      </w:r>
      <w:proofErr w:type="gramStart"/>
      <w:r w:rsidRPr="00BF7676">
        <w:rPr>
          <w:rFonts w:ascii="宋体" w:eastAsia="宋体" w:hAnsi="宋体" w:cs="宋体" w:hint="eastAsia"/>
          <w:color w:val="000000"/>
          <w:kern w:val="0"/>
          <w:sz w:val="24"/>
          <w:szCs w:val="24"/>
        </w:rPr>
        <w:t>预查重检测</w:t>
      </w:r>
      <w:proofErr w:type="gramEnd"/>
      <w:r w:rsidRPr="00BF7676">
        <w:rPr>
          <w:rFonts w:ascii="宋体" w:eastAsia="宋体" w:hAnsi="宋体" w:cs="宋体" w:hint="eastAsia"/>
          <w:color w:val="000000"/>
          <w:kern w:val="0"/>
          <w:sz w:val="24"/>
          <w:szCs w:val="24"/>
        </w:rPr>
        <w:t>。检测链接地址：</w:t>
      </w:r>
      <w:hyperlink r:id="rId6" w:history="1">
        <w:r w:rsidRPr="00BF7676">
          <w:rPr>
            <w:rFonts w:ascii="宋体" w:eastAsia="宋体" w:hAnsi="宋体" w:cs="宋体" w:hint="eastAsia"/>
            <w:b/>
            <w:bCs/>
            <w:color w:val="E53333"/>
            <w:kern w:val="0"/>
            <w:sz w:val="24"/>
            <w:szCs w:val="24"/>
          </w:rPr>
          <w:t>http://lkhfcas.wanfangtech.net</w:t>
        </w:r>
      </w:hyperlink>
    </w:p>
    <w:p w14:paraId="6E392FED" w14:textId="77777777" w:rsidR="0025691A" w:rsidRPr="00BF7676" w:rsidRDefault="0025691A"/>
    <w:sectPr w:rsidR="0025691A" w:rsidRPr="00BF767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7676"/>
    <w:rsid w:val="0025691A"/>
    <w:rsid w:val="00413181"/>
    <w:rsid w:val="00BF76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597D31"/>
  <w15:chartTrackingRefBased/>
  <w15:docId w15:val="{D82B5487-9C3F-4A4A-A7AB-B861A15758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619146">
      <w:bodyDiv w:val="1"/>
      <w:marLeft w:val="0"/>
      <w:marRight w:val="0"/>
      <w:marTop w:val="0"/>
      <w:marBottom w:val="0"/>
      <w:divBdr>
        <w:top w:val="none" w:sz="0" w:space="0" w:color="auto"/>
        <w:left w:val="none" w:sz="0" w:space="0" w:color="auto"/>
        <w:bottom w:val="none" w:sz="0" w:space="0" w:color="auto"/>
        <w:right w:val="none" w:sz="0" w:space="0" w:color="auto"/>
      </w:divBdr>
      <w:divsChild>
        <w:div w:id="67844199">
          <w:marLeft w:val="0"/>
          <w:marRight w:val="0"/>
          <w:marTop w:val="0"/>
          <w:marBottom w:val="0"/>
          <w:divBdr>
            <w:top w:val="none" w:sz="0" w:space="0" w:color="auto"/>
            <w:left w:val="none" w:sz="0" w:space="0" w:color="auto"/>
            <w:bottom w:val="none" w:sz="0" w:space="0" w:color="auto"/>
            <w:right w:val="none" w:sz="0" w:space="0" w:color="auto"/>
          </w:divBdr>
        </w:div>
        <w:div w:id="1335107726">
          <w:marLeft w:val="0"/>
          <w:marRight w:val="0"/>
          <w:marTop w:val="0"/>
          <w:marBottom w:val="0"/>
          <w:divBdr>
            <w:top w:val="none" w:sz="0" w:space="0" w:color="auto"/>
            <w:left w:val="none" w:sz="0" w:space="0" w:color="auto"/>
            <w:bottom w:val="none" w:sz="0" w:space="0" w:color="auto"/>
            <w:right w:val="none" w:sz="0" w:space="0" w:color="auto"/>
          </w:divBdr>
        </w:div>
      </w:divsChild>
    </w:div>
    <w:div w:id="1346984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lkhfcas.wanfangtech.net/" TargetMode="External"/><Relationship Id="rId5" Type="http://schemas.openxmlformats.org/officeDocument/2006/relationships/hyperlink" Target="http://lk.hfcas.ac.cn/" TargetMode="External"/><Relationship Id="rId4" Type="http://schemas.openxmlformats.org/officeDocument/2006/relationships/hyperlink" Target="https://www.scidb.cn/publishing_process"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2</Pages>
  <Words>274</Words>
  <Characters>1567</Characters>
  <Application>Microsoft Office Word</Application>
  <DocSecurity>0</DocSecurity>
  <Lines>13</Lines>
  <Paragraphs>3</Paragraphs>
  <ScaleCrop>false</ScaleCrop>
  <Company/>
  <LinksUpToDate>false</LinksUpToDate>
  <CharactersWithSpaces>1838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中科院</dc:creator>
  <cp:keywords/>
  <dc:description/>
  <cp:lastModifiedBy>中科院</cp:lastModifiedBy>
  <cp:revision>1</cp:revision>
  <dcterms:created xsi:type="dcterms:W3CDTF">2022-10-26T02:26:00Z</dcterms:created>
  <dcterms:modified xsi:type="dcterms:W3CDTF">2022-10-26T02:38:00Z</dcterms:modified>
</cp:coreProperties>
</file>